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0A2148"/>
          <w:sz w:val="34"/>
          <w:szCs w:val="34"/>
        </w:rPr>
        <w:t xml:space="preserve">Contrat de bail mobilité</w:t>
      </w:r>
    </w:p>
    <w:p>
      <w:pPr>
        <w:pBdr>
          <w:bottom w:val="single" w:color="C9A227" w:sz="12" w:space="6"/>
        </w:pBdr>
        <w:spacing w:after="220"/>
      </w:pPr>
      <w:r>
        <w:rPr>
          <w:rFonts w:ascii="Calibri" w:cs="Calibri" w:eastAsia="Calibri" w:hAnsi="Calibri"/>
          <w:caps/>
          <w:color w:val="6B7688"/>
          <w:spacing w:val="30"/>
          <w:sz w:val="18"/>
          <w:szCs w:val="18"/>
        </w:rPr>
        <w:t xml:space="preserve">Logement meublé · 1 à 10 mois · loi ELAN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B7688"/>
          <w:sz w:val="18"/>
          <w:szCs w:val="18"/>
        </w:rPr>
        <w:t xml:space="preserve">Bail meublé de courte durée régi par les articles 25-12 à 25-18 de la loi n° 89-462 (loi ELAN). Durée de 1 à 10 mois, non renouvelable et non reconductible. Aucun dépôt de garantie ne peut être exigé.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I. Parties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Le bailleur (nom, adresse)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Le locataire (nom)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II. Motif d'éligibilité du locataire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Le bail mobilité est réservé à un locataire justifiant, à la date de prise d'effet, de l'une des situations suivantes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Formation professionnelle, études supérieures, contrat d'apprentissage, stage.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Engagement volontaire (service civique), mutation professionnelle, mission temporaire.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Motif retenu et justificatif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III. Logement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Adresse et surface habitable (m²)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IV. Durée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Le bail est conclu pour une durée déterminée, non renouvelable et non reconductible. Le locataire peut résilier à tout moment avec un préavis d'un mois. Le passage à un bail meublé classique nécessite la signature d'un nouveau contrat.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Durée (1 à 10 mois)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Date de prise d'effet / date d'échéance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V. Conditions financières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Loyer mensuel (€)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1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Charges : forfait mensuel (€) : </w:t>
      </w:r>
      <w:r>
        <w:rPr>
          <w:rFonts w:ascii="Calibri" w:cs="Calibri" w:eastAsia="Calibri" w:hAnsi="Calibri"/>
          <w:color w:val="9AA3B2"/>
          <w:sz w:val="21"/>
          <w:szCs w:val="21"/>
        </w:rPr>
        <w:t xml:space="preserve">………………………………………………………………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148"/>
          <w:sz w:val="21"/>
          <w:szCs w:val="21"/>
        </w:rPr>
        <w:t xml:space="preserve">Aucun dépôt de garantie ne peut être demandé. Une caution (garant) reste possible.</w:t>
      </w:r>
    </w:p>
    <w:p>
      <w:pPr>
        <w:spacing w:after="90" w:before="220"/>
      </w:pPr>
      <w:r>
        <w:rPr>
          <w:rFonts w:ascii="Calibri" w:cs="Calibri" w:eastAsia="Calibri" w:hAnsi="Calibri"/>
          <w:b/>
          <w:bCs/>
          <w:color w:val="0A2148"/>
          <w:sz w:val="24"/>
          <w:szCs w:val="24"/>
        </w:rPr>
        <w:t xml:space="preserve">VI. Annexes</w:t>
      </w:r>
    </w:p>
    <w:p>
      <w:pPr>
        <w:spacing w:after="12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Inventaire du mobilier, état des lieux d'entrée, dossier de diagnostic technique, notice d'information, attestation d'assurance.</w:t>
      </w:r>
    </w:p>
    <w:p>
      <w:r>
        <w:t xml:space="preserve"/>
      </w:r>
    </w:p>
    <w:p>
      <w:pPr>
        <w:spacing w:after="260"/>
      </w:pPr>
      <w:r>
        <w:rPr>
          <w:rFonts w:ascii="Calibri" w:cs="Calibri" w:eastAsia="Calibri" w:hAnsi="Calibri"/>
          <w:color w:val="1F2A37"/>
          <w:sz w:val="21"/>
          <w:szCs w:val="21"/>
        </w:rPr>
        <w:t xml:space="preserve">Fait à …………………………, le ……………………, en deux exemplaires.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bailleur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(« Lu et approuvé »)</w:t>
            </w:r>
          </w:p>
        </w:tc>
        <w:tc>
          <w:tcPr>
            <w:tcW w:type="dxa" w:w="4680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F2A37"/>
                <w:sz w:val="21"/>
                <w:szCs w:val="21"/>
              </w:rPr>
              <w:t xml:space="preserve">Le locataire</w:t>
            </w:r>
          </w:p>
          <w:p>
            <w:pPr>
              <w:spacing w:after="400"/>
            </w:pPr>
            <w:r>
              <w:rPr>
                <w:rFonts w:ascii="Calibri" w:cs="Calibri" w:eastAsia="Calibri" w:hAnsi="Calibri"/>
                <w:color w:val="6B7688"/>
                <w:sz w:val="16"/>
                <w:szCs w:val="16"/>
              </w:rPr>
              <w:t xml:space="preserve">Signature (« Lu et approuvé »)</w:t>
            </w:r>
          </w:p>
        </w:tc>
      </w:tr>
    </w:tbl>
    <w:sectPr>
      <w:footerReference w:type="default" r:id="rId7"/>
      <w:pgSz w:w="11906" w:h="16838" w:orient="portrait"/>
      <w:pgMar w:top="12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EE7" w:sz="6" w:space="4"/>
      </w:pBdr>
      <w:spacing w:before="60"/>
    </w:pPr>
    <w:r>
      <w:rPr>
        <w:rFonts w:ascii="Calibri" w:cs="Calibri" w:eastAsia="Calibri" w:hAnsi="Calibri"/>
        <w:i/>
        <w:iCs/>
        <w:color w:val="6B7688"/>
        <w:sz w:val="14"/>
        <w:szCs w:val="14"/>
      </w:rPr>
      <w:t xml:space="preserve">Modèle indicatif fourni à titre informatif (loi n° 89-462 du 6 juillet 1989 ; décret n° 2015-587 du 29 mai 2015 ; loi ELAN n° 2018-1021 pour le bail mobilité). À adapter à votre situation ; ne constitue pas un conseil juridique personnalisé.</w:t>
    </w:r>
  </w:p>
  <w:p>
    <w:pPr>
      <w:jc w:val="right"/>
    </w:pPr>
    <w:r>
      <w:rPr>
        <w:rFonts w:ascii="Calibri" w:cs="Calibri" w:eastAsia="Calibri" w:hAnsi="Calibri"/>
        <w:color w:val="6B7688"/>
        <w:sz w:val="14"/>
        <w:szCs w:val="14"/>
      </w:rPr>
      <w:t xml:space="preserve">Page </w:t>
    </w:r>
    <w:r>
      <w:rPr>
        <w:rFonts w:ascii="Calibri" w:cs="Calibri" w:eastAsia="Calibri" w:hAnsi="Calibri"/>
        <w:color w:val="6B76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2026-07-22T13:41:11.352Z</dcterms:created>
  <dcterms:modified xsi:type="dcterms:W3CDTF">2026-07-22T13:41:11.352Z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